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45A" w:rsidRPr="00A15F6E" w:rsidRDefault="003A645A" w:rsidP="003A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22"/>
        <w:contextualSpacing/>
        <w:mirrorIndents/>
        <w:jc w:val="left"/>
        <w:rPr>
          <w:rFonts w:ascii="Times New Roman" w:eastAsia="Times New Roman" w:hAnsi="Times New Roman"/>
          <w:color w:val="000000"/>
          <w:sz w:val="24"/>
        </w:rPr>
      </w:pPr>
    </w:p>
    <w:p w:rsidR="003A645A" w:rsidRPr="00A15F6E" w:rsidRDefault="003A645A" w:rsidP="003A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22"/>
        <w:contextualSpacing/>
        <w:mirrorIndents/>
        <w:jc w:val="left"/>
        <w:rPr>
          <w:rFonts w:ascii="Times New Roman" w:eastAsia="Times New Roman" w:hAnsi="Times New Roman"/>
          <w:color w:val="000000"/>
          <w:sz w:val="24"/>
        </w:rPr>
      </w:pPr>
    </w:p>
    <w:p w:rsidR="003A645A" w:rsidRPr="00A15F6E" w:rsidRDefault="003A645A" w:rsidP="003A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22"/>
        <w:contextualSpacing/>
        <w:mirrorIndents/>
        <w:jc w:val="left"/>
        <w:rPr>
          <w:rFonts w:ascii="Times New Roman" w:eastAsia="Times New Roman" w:hAnsi="Times New Roman"/>
          <w:color w:val="000000"/>
          <w:sz w:val="24"/>
        </w:rPr>
      </w:pPr>
    </w:p>
    <w:p w:rsidR="003A645A" w:rsidRPr="00A15F6E" w:rsidRDefault="003A645A" w:rsidP="003A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22"/>
        <w:contextualSpacing/>
        <w:mirrorIndents/>
        <w:jc w:val="left"/>
        <w:rPr>
          <w:rFonts w:ascii="Times New Roman" w:eastAsia="Times New Roman" w:hAnsi="Times New Roman"/>
          <w:color w:val="000000"/>
          <w:sz w:val="24"/>
        </w:rPr>
      </w:pPr>
    </w:p>
    <w:p w:rsidR="003A645A" w:rsidRPr="00A15F6E" w:rsidRDefault="003A645A" w:rsidP="003A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22"/>
        <w:contextualSpacing/>
        <w:mirrorIndents/>
        <w:jc w:val="left"/>
        <w:rPr>
          <w:rFonts w:ascii="Times New Roman" w:eastAsia="Times New Roman" w:hAnsi="Times New Roman"/>
          <w:color w:val="000000"/>
          <w:sz w:val="24"/>
        </w:rPr>
      </w:pPr>
    </w:p>
    <w:p w:rsidR="003A645A" w:rsidRPr="00A15F6E" w:rsidRDefault="003A645A" w:rsidP="003A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22"/>
        <w:contextualSpacing/>
        <w:mirrorIndents/>
        <w:jc w:val="left"/>
        <w:rPr>
          <w:rFonts w:ascii="Times New Roman" w:eastAsia="Times New Roman" w:hAnsi="Times New Roman"/>
          <w:color w:val="000000"/>
          <w:sz w:val="24"/>
        </w:rPr>
      </w:pPr>
    </w:p>
    <w:p w:rsidR="003A645A" w:rsidRPr="00A15F6E" w:rsidRDefault="003A645A" w:rsidP="003A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22"/>
        <w:contextualSpacing/>
        <w:mirrorIndents/>
        <w:jc w:val="left"/>
        <w:rPr>
          <w:rFonts w:ascii="Times New Roman" w:eastAsia="Times New Roman" w:hAnsi="Times New Roman"/>
          <w:color w:val="000000"/>
          <w:sz w:val="24"/>
        </w:rPr>
      </w:pPr>
    </w:p>
    <w:p w:rsidR="003A645A" w:rsidRPr="00A15F6E" w:rsidRDefault="003A645A" w:rsidP="003A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22"/>
        <w:contextualSpacing/>
        <w:mirrorIndents/>
        <w:jc w:val="left"/>
        <w:rPr>
          <w:rFonts w:ascii="Times New Roman" w:eastAsia="Times New Roman" w:hAnsi="Times New Roman"/>
          <w:color w:val="000000"/>
          <w:sz w:val="24"/>
        </w:rPr>
      </w:pPr>
    </w:p>
    <w:p w:rsidR="003A645A" w:rsidRPr="00A15F6E" w:rsidRDefault="003A645A" w:rsidP="003A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22"/>
        <w:contextualSpacing/>
        <w:mirrorIndents/>
        <w:jc w:val="left"/>
        <w:rPr>
          <w:rFonts w:ascii="Times New Roman" w:eastAsia="Times New Roman" w:hAnsi="Times New Roman"/>
          <w:color w:val="000000"/>
          <w:sz w:val="24"/>
        </w:rPr>
      </w:pPr>
    </w:p>
    <w:p w:rsidR="003A645A" w:rsidRPr="00A15F6E" w:rsidRDefault="003A645A" w:rsidP="003A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22"/>
        <w:contextualSpacing/>
        <w:mirrorIndents/>
        <w:jc w:val="left"/>
        <w:rPr>
          <w:rFonts w:ascii="Times New Roman" w:eastAsia="Times New Roman" w:hAnsi="Times New Roman"/>
          <w:color w:val="000000"/>
          <w:sz w:val="24"/>
        </w:rPr>
      </w:pPr>
    </w:p>
    <w:p w:rsidR="003A645A" w:rsidRPr="00A15F6E" w:rsidRDefault="003A645A" w:rsidP="003A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22"/>
        <w:contextualSpacing/>
        <w:mirrorIndents/>
        <w:jc w:val="left"/>
        <w:rPr>
          <w:rFonts w:ascii="Times New Roman" w:eastAsia="Times New Roman" w:hAnsi="Times New Roman"/>
          <w:color w:val="000000"/>
          <w:sz w:val="24"/>
        </w:rPr>
      </w:pPr>
    </w:p>
    <w:p w:rsidR="003A645A" w:rsidRPr="000C370A" w:rsidRDefault="003A645A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mirrorIndents/>
        <w:rPr>
          <w:rFonts w:ascii="Times New Roman" w:eastAsia="Times New Roman" w:hAnsi="Times New Roman"/>
          <w:b/>
          <w:color w:val="000000"/>
          <w:sz w:val="24"/>
        </w:rPr>
      </w:pPr>
      <w:r w:rsidRPr="000C370A">
        <w:rPr>
          <w:rFonts w:ascii="Times New Roman" w:eastAsia="Times New Roman" w:hAnsi="Times New Roman"/>
          <w:b/>
          <w:color w:val="000000"/>
          <w:sz w:val="24"/>
        </w:rPr>
        <w:t>RFP Opportunity Discussion</w:t>
      </w:r>
    </w:p>
    <w:p w:rsidR="000C370A" w:rsidRDefault="000C370A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mirrorIndents/>
        <w:rPr>
          <w:rFonts w:ascii="Times New Roman" w:eastAsia="Times New Roman" w:hAnsi="Times New Roman"/>
          <w:color w:val="000000"/>
          <w:sz w:val="24"/>
        </w:rPr>
      </w:pPr>
    </w:p>
    <w:p w:rsidR="000C370A" w:rsidRDefault="000C370A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mirrorIndents/>
        <w:rPr>
          <w:rFonts w:ascii="Times New Roman" w:eastAsia="Times New Roman" w:hAnsi="Times New Roman"/>
          <w:color w:val="000000"/>
          <w:sz w:val="24"/>
        </w:rPr>
      </w:pPr>
    </w:p>
    <w:p w:rsidR="000C370A" w:rsidRDefault="000C370A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mirrorIndents/>
        <w:rPr>
          <w:rFonts w:ascii="Times New Roman" w:eastAsia="Times New Roman" w:hAnsi="Times New Roman"/>
          <w:color w:val="000000"/>
          <w:sz w:val="24"/>
        </w:rPr>
      </w:pPr>
    </w:p>
    <w:p w:rsidR="003A645A" w:rsidRPr="00A15F6E" w:rsidRDefault="003A645A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mirrorIndents/>
        <w:rPr>
          <w:rFonts w:ascii="Times New Roman" w:eastAsia="Times New Roman" w:hAnsi="Times New Roman"/>
          <w:color w:val="000000"/>
          <w:sz w:val="24"/>
        </w:rPr>
      </w:pPr>
      <w:r w:rsidRPr="00A15F6E">
        <w:rPr>
          <w:rFonts w:ascii="Times New Roman" w:eastAsia="Times New Roman" w:hAnsi="Times New Roman"/>
          <w:color w:val="000000"/>
          <w:sz w:val="24"/>
        </w:rPr>
        <w:t>Institutional affiliation</w:t>
      </w:r>
    </w:p>
    <w:p w:rsidR="003A645A" w:rsidRDefault="003A645A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mirrorIndents/>
        <w:rPr>
          <w:rFonts w:ascii="Times New Roman" w:eastAsia="Times New Roman" w:hAnsi="Times New Roman"/>
          <w:color w:val="000000"/>
          <w:sz w:val="24"/>
        </w:rPr>
      </w:pPr>
      <w:r w:rsidRPr="00A15F6E">
        <w:rPr>
          <w:rFonts w:ascii="Times New Roman" w:eastAsia="Times New Roman" w:hAnsi="Times New Roman"/>
          <w:color w:val="000000"/>
          <w:sz w:val="24"/>
        </w:rPr>
        <w:t>Student Name</w:t>
      </w:r>
    </w:p>
    <w:p w:rsidR="000C370A" w:rsidRPr="00A15F6E" w:rsidRDefault="000C370A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mirrorIndents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Professor</w:t>
      </w:r>
    </w:p>
    <w:p w:rsidR="003A645A" w:rsidRPr="00A15F6E" w:rsidRDefault="003A645A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mirrorIndents/>
        <w:rPr>
          <w:rFonts w:ascii="Times New Roman" w:eastAsia="Times New Roman" w:hAnsi="Times New Roman"/>
          <w:color w:val="000000"/>
          <w:sz w:val="24"/>
        </w:rPr>
      </w:pPr>
      <w:r w:rsidRPr="00A15F6E">
        <w:rPr>
          <w:rFonts w:ascii="Times New Roman" w:eastAsia="Times New Roman" w:hAnsi="Times New Roman"/>
          <w:color w:val="000000"/>
          <w:sz w:val="24"/>
        </w:rPr>
        <w:t>Date</w:t>
      </w:r>
    </w:p>
    <w:p w:rsidR="003A645A" w:rsidRPr="00A15F6E" w:rsidRDefault="003A645A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mirrorIndents/>
        <w:rPr>
          <w:rFonts w:ascii="Times New Roman" w:eastAsia="Times New Roman" w:hAnsi="Times New Roman"/>
          <w:color w:val="000000"/>
          <w:sz w:val="24"/>
        </w:rPr>
      </w:pPr>
    </w:p>
    <w:p w:rsidR="003A645A" w:rsidRPr="00A15F6E" w:rsidRDefault="003A645A" w:rsidP="003A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22"/>
        <w:contextualSpacing/>
        <w:mirrorIndents/>
        <w:jc w:val="left"/>
        <w:rPr>
          <w:rFonts w:ascii="Times New Roman" w:eastAsia="Times New Roman" w:hAnsi="Times New Roman"/>
          <w:color w:val="000000"/>
          <w:sz w:val="24"/>
        </w:rPr>
      </w:pPr>
    </w:p>
    <w:p w:rsidR="003A645A" w:rsidRDefault="003A645A" w:rsidP="003A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22"/>
        <w:contextualSpacing/>
        <w:mirrorIndents/>
        <w:jc w:val="left"/>
        <w:rPr>
          <w:rFonts w:ascii="Times New Roman" w:eastAsia="Times New Roman" w:hAnsi="Times New Roman"/>
          <w:color w:val="000000"/>
          <w:sz w:val="24"/>
        </w:rPr>
      </w:pPr>
    </w:p>
    <w:p w:rsidR="000C370A" w:rsidRPr="00A15F6E" w:rsidRDefault="000C370A" w:rsidP="003A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22"/>
        <w:contextualSpacing/>
        <w:mirrorIndents/>
        <w:jc w:val="left"/>
        <w:rPr>
          <w:rFonts w:ascii="Times New Roman" w:eastAsia="Times New Roman" w:hAnsi="Times New Roman"/>
          <w:color w:val="000000"/>
          <w:sz w:val="24"/>
        </w:rPr>
      </w:pPr>
    </w:p>
    <w:p w:rsidR="003A645A" w:rsidRPr="000C370A" w:rsidRDefault="003A645A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mirrorIndents/>
        <w:rPr>
          <w:rFonts w:ascii="Times New Roman" w:eastAsia="Times New Roman" w:hAnsi="Times New Roman"/>
          <w:b/>
          <w:color w:val="000000"/>
          <w:sz w:val="24"/>
        </w:rPr>
      </w:pPr>
      <w:r w:rsidRPr="000C370A">
        <w:rPr>
          <w:rFonts w:ascii="Times New Roman" w:eastAsia="Times New Roman" w:hAnsi="Times New Roman"/>
          <w:b/>
          <w:color w:val="000000"/>
          <w:sz w:val="24"/>
        </w:rPr>
        <w:lastRenderedPageBreak/>
        <w:t>RFP Opportunity Discus</w:t>
      </w:r>
      <w:bookmarkStart w:id="0" w:name="_GoBack"/>
      <w:bookmarkEnd w:id="0"/>
      <w:r w:rsidRPr="000C370A">
        <w:rPr>
          <w:rFonts w:ascii="Times New Roman" w:eastAsia="Times New Roman" w:hAnsi="Times New Roman"/>
          <w:b/>
          <w:color w:val="000000"/>
          <w:sz w:val="24"/>
        </w:rPr>
        <w:t>sion</w:t>
      </w:r>
    </w:p>
    <w:p w:rsidR="00D14645" w:rsidRPr="00A15F6E" w:rsidRDefault="00D14645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contextualSpacing/>
        <w:mirrorIndents/>
        <w:jc w:val="left"/>
        <w:rPr>
          <w:rFonts w:ascii="Times New Roman" w:eastAsia="Times New Roman" w:hAnsi="Times New Roman"/>
          <w:sz w:val="24"/>
        </w:rPr>
      </w:pPr>
      <w:r w:rsidRPr="00A15F6E">
        <w:rPr>
          <w:rFonts w:ascii="Times New Roman" w:eastAsia="Times New Roman" w:hAnsi="Times New Roman"/>
          <w:sz w:val="24"/>
        </w:rPr>
        <w:t xml:space="preserve">The </w:t>
      </w:r>
      <w:r w:rsidR="00F92823" w:rsidRPr="00A15F6E">
        <w:rPr>
          <w:rFonts w:ascii="Times New Roman" w:eastAsia="Times New Roman" w:hAnsi="Times New Roman"/>
          <w:sz w:val="24"/>
        </w:rPr>
        <w:t>G</w:t>
      </w:r>
      <w:r w:rsidR="000002AE" w:rsidRPr="00A15F6E">
        <w:rPr>
          <w:rFonts w:ascii="Times New Roman" w:eastAsia="Times New Roman" w:hAnsi="Times New Roman"/>
          <w:sz w:val="24"/>
        </w:rPr>
        <w:t>ov</w:t>
      </w:r>
      <w:r w:rsidR="001F09CC" w:rsidRPr="00A15F6E">
        <w:rPr>
          <w:rFonts w:ascii="Times New Roman" w:eastAsia="Times New Roman" w:hAnsi="Times New Roman"/>
          <w:sz w:val="24"/>
        </w:rPr>
        <w:t>e</w:t>
      </w:r>
      <w:r w:rsidR="000002AE" w:rsidRPr="00A15F6E">
        <w:rPr>
          <w:rFonts w:ascii="Times New Roman" w:eastAsia="Times New Roman" w:hAnsi="Times New Roman"/>
          <w:sz w:val="24"/>
        </w:rPr>
        <w:t>rn</w:t>
      </w:r>
      <w:r w:rsidR="001F09CC" w:rsidRPr="00A15F6E">
        <w:rPr>
          <w:rFonts w:ascii="Times New Roman" w:eastAsia="Times New Roman" w:hAnsi="Times New Roman"/>
          <w:sz w:val="24"/>
        </w:rPr>
        <w:t>m</w:t>
      </w:r>
      <w:r w:rsidR="000002AE" w:rsidRPr="00A15F6E">
        <w:rPr>
          <w:rFonts w:ascii="Times New Roman" w:eastAsia="Times New Roman" w:hAnsi="Times New Roman"/>
          <w:sz w:val="24"/>
        </w:rPr>
        <w:t>ent is looking for vendo</w:t>
      </w:r>
      <w:r w:rsidR="001F09CC" w:rsidRPr="00A15F6E">
        <w:rPr>
          <w:rFonts w:ascii="Times New Roman" w:eastAsia="Times New Roman" w:hAnsi="Times New Roman"/>
          <w:sz w:val="24"/>
        </w:rPr>
        <w:t>r</w:t>
      </w:r>
      <w:r w:rsidR="000002AE" w:rsidRPr="00A15F6E">
        <w:rPr>
          <w:rFonts w:ascii="Times New Roman" w:eastAsia="Times New Roman" w:hAnsi="Times New Roman"/>
          <w:sz w:val="24"/>
        </w:rPr>
        <w:t>s who offer relief supplies. The order nu</w:t>
      </w:r>
      <w:r w:rsidR="001F09CC" w:rsidRPr="00A15F6E">
        <w:rPr>
          <w:rFonts w:ascii="Times New Roman" w:eastAsia="Times New Roman" w:hAnsi="Times New Roman"/>
          <w:sz w:val="24"/>
        </w:rPr>
        <w:t>m</w:t>
      </w:r>
      <w:r w:rsidR="000002AE" w:rsidRPr="00A15F6E">
        <w:rPr>
          <w:rFonts w:ascii="Times New Roman" w:eastAsia="Times New Roman" w:hAnsi="Times New Roman"/>
          <w:sz w:val="24"/>
        </w:rPr>
        <w:t>ber is</w:t>
      </w:r>
      <w:r w:rsidR="001F09CC" w:rsidRPr="00A15F6E">
        <w:rPr>
          <w:rFonts w:ascii="Times New Roman" w:eastAsia="Times New Roman" w:hAnsi="Times New Roman"/>
          <w:sz w:val="24"/>
        </w:rPr>
        <w:t xml:space="preserve"> 13873</w:t>
      </w:r>
      <w:r w:rsidR="00AF646C" w:rsidRPr="00A15F6E">
        <w:rPr>
          <w:rFonts w:ascii="Times New Roman" w:eastAsia="Times New Roman" w:hAnsi="Times New Roman"/>
          <w:sz w:val="24"/>
        </w:rPr>
        <w:t xml:space="preserve"> under executive orders targeting vendors who are not </w:t>
      </w:r>
      <w:r w:rsidR="00913C23" w:rsidRPr="00A15F6E">
        <w:rPr>
          <w:rFonts w:ascii="Times New Roman" w:eastAsia="Times New Roman" w:hAnsi="Times New Roman"/>
          <w:sz w:val="24"/>
        </w:rPr>
        <w:t xml:space="preserve">holders of government contracts. </w:t>
      </w:r>
      <w:r w:rsidR="00786980" w:rsidRPr="00A15F6E">
        <w:rPr>
          <w:rFonts w:ascii="Times New Roman" w:eastAsia="Times New Roman" w:hAnsi="Times New Roman"/>
          <w:sz w:val="24"/>
        </w:rPr>
        <w:t xml:space="preserve">The contract is under </w:t>
      </w:r>
      <w:r w:rsidR="00F92823" w:rsidRPr="00A15F6E">
        <w:rPr>
          <w:rFonts w:ascii="Times New Roman" w:eastAsia="Times New Roman" w:hAnsi="Times New Roman"/>
          <w:sz w:val="24"/>
        </w:rPr>
        <w:t>unique</w:t>
      </w:r>
      <w:r w:rsidR="00786980" w:rsidRPr="00A15F6E">
        <w:rPr>
          <w:rFonts w:ascii="Times New Roman" w:eastAsia="Times New Roman" w:hAnsi="Times New Roman"/>
          <w:sz w:val="24"/>
        </w:rPr>
        <w:t xml:space="preserve"> contractions the </w:t>
      </w:r>
      <w:r w:rsidR="00F92823" w:rsidRPr="00A15F6E">
        <w:rPr>
          <w:rFonts w:ascii="Times New Roman" w:eastAsia="Times New Roman" w:hAnsi="Times New Roman"/>
          <w:sz w:val="24"/>
        </w:rPr>
        <w:t>G</w:t>
      </w:r>
      <w:r w:rsidR="00786980" w:rsidRPr="00A15F6E">
        <w:rPr>
          <w:rFonts w:ascii="Times New Roman" w:eastAsia="Times New Roman" w:hAnsi="Times New Roman"/>
          <w:sz w:val="24"/>
        </w:rPr>
        <w:t xml:space="preserve">overnment </w:t>
      </w:r>
      <w:r w:rsidR="000C370A">
        <w:rPr>
          <w:rFonts w:ascii="Times New Roman" w:eastAsia="Times New Roman" w:hAnsi="Times New Roman"/>
          <w:sz w:val="24"/>
        </w:rPr>
        <w:t>is undertaking due to the COVID-</w:t>
      </w:r>
      <w:r w:rsidR="00786980" w:rsidRPr="00A15F6E">
        <w:rPr>
          <w:rFonts w:ascii="Times New Roman" w:eastAsia="Times New Roman" w:hAnsi="Times New Roman"/>
          <w:sz w:val="24"/>
        </w:rPr>
        <w:t xml:space="preserve">19 disaster. </w:t>
      </w:r>
      <w:r w:rsidR="00E02B02" w:rsidRPr="00A15F6E">
        <w:rPr>
          <w:rFonts w:ascii="Times New Roman" w:eastAsia="Times New Roman" w:hAnsi="Times New Roman"/>
          <w:sz w:val="24"/>
        </w:rPr>
        <w:t xml:space="preserve">There being a lockdown, the </w:t>
      </w:r>
      <w:r w:rsidR="00F92823" w:rsidRPr="00A15F6E">
        <w:rPr>
          <w:rFonts w:ascii="Times New Roman" w:eastAsia="Times New Roman" w:hAnsi="Times New Roman"/>
          <w:sz w:val="24"/>
        </w:rPr>
        <w:t>G</w:t>
      </w:r>
      <w:r w:rsidR="00E02B02" w:rsidRPr="00A15F6E">
        <w:rPr>
          <w:rFonts w:ascii="Times New Roman" w:eastAsia="Times New Roman" w:hAnsi="Times New Roman"/>
          <w:sz w:val="24"/>
        </w:rPr>
        <w:t>overnment wants to contract th</w:t>
      </w:r>
      <w:r w:rsidR="00F92823" w:rsidRPr="00A15F6E">
        <w:rPr>
          <w:rFonts w:ascii="Times New Roman" w:eastAsia="Times New Roman" w:hAnsi="Times New Roman"/>
          <w:sz w:val="24"/>
        </w:rPr>
        <w:t>ese</w:t>
      </w:r>
      <w:r w:rsidR="00E02B02" w:rsidRPr="00A15F6E">
        <w:rPr>
          <w:rFonts w:ascii="Times New Roman" w:eastAsia="Times New Roman" w:hAnsi="Times New Roman"/>
          <w:sz w:val="24"/>
        </w:rPr>
        <w:t xml:space="preserve"> vendors </w:t>
      </w:r>
      <w:r w:rsidR="005F6726" w:rsidRPr="00A15F6E">
        <w:rPr>
          <w:rFonts w:ascii="Times New Roman" w:eastAsia="Times New Roman" w:hAnsi="Times New Roman"/>
          <w:sz w:val="24"/>
        </w:rPr>
        <w:t xml:space="preserve">to offer its citizens </w:t>
      </w:r>
      <w:r w:rsidR="001518D3" w:rsidRPr="00A15F6E">
        <w:rPr>
          <w:rFonts w:ascii="Times New Roman" w:eastAsia="Times New Roman" w:hAnsi="Times New Roman"/>
          <w:sz w:val="24"/>
        </w:rPr>
        <w:t xml:space="preserve">products and services they may need as </w:t>
      </w:r>
      <w:r w:rsidR="00F92823" w:rsidRPr="00A15F6E">
        <w:rPr>
          <w:rFonts w:ascii="Times New Roman" w:eastAsia="Times New Roman" w:hAnsi="Times New Roman"/>
          <w:sz w:val="24"/>
        </w:rPr>
        <w:t xml:space="preserve">a </w:t>
      </w:r>
      <w:r w:rsidR="001518D3" w:rsidRPr="00A15F6E">
        <w:rPr>
          <w:rFonts w:ascii="Times New Roman" w:eastAsia="Times New Roman" w:hAnsi="Times New Roman"/>
          <w:sz w:val="24"/>
        </w:rPr>
        <w:t>relief for cleaning up and restoration</w:t>
      </w:r>
      <w:r w:rsidR="004F7B68" w:rsidRPr="00A15F6E">
        <w:rPr>
          <w:rFonts w:ascii="Times New Roman" w:hAnsi="Times New Roman"/>
          <w:sz w:val="24"/>
        </w:rPr>
        <w:t xml:space="preserve"> (Adolphe et al. 2019)</w:t>
      </w:r>
      <w:r w:rsidR="001518D3" w:rsidRPr="00A15F6E">
        <w:rPr>
          <w:rFonts w:ascii="Times New Roman" w:eastAsia="Times New Roman" w:hAnsi="Times New Roman"/>
          <w:sz w:val="24"/>
        </w:rPr>
        <w:t>.</w:t>
      </w:r>
      <w:r w:rsidR="0022678F" w:rsidRPr="00A15F6E">
        <w:rPr>
          <w:rFonts w:ascii="Times New Roman" w:eastAsia="Times New Roman" w:hAnsi="Times New Roman"/>
          <w:sz w:val="24"/>
        </w:rPr>
        <w:t xml:space="preserve">  Vendors who can provide such products and services are requested to </w:t>
      </w:r>
      <w:r w:rsidR="00A764F6" w:rsidRPr="00A15F6E">
        <w:rPr>
          <w:rFonts w:ascii="Times New Roman" w:eastAsia="Times New Roman" w:hAnsi="Times New Roman"/>
          <w:sz w:val="24"/>
        </w:rPr>
        <w:t>register with the system of awards management</w:t>
      </w:r>
      <w:r w:rsidR="00752B59" w:rsidRPr="00A15F6E">
        <w:rPr>
          <w:rFonts w:ascii="Times New Roman" w:eastAsia="Times New Roman" w:hAnsi="Times New Roman"/>
          <w:sz w:val="24"/>
        </w:rPr>
        <w:t>. The vendors who have GSA schedu</w:t>
      </w:r>
      <w:r w:rsidR="001E6B5C" w:rsidRPr="00A15F6E">
        <w:rPr>
          <w:rFonts w:ascii="Times New Roman" w:eastAsia="Times New Roman" w:hAnsi="Times New Roman"/>
          <w:sz w:val="24"/>
        </w:rPr>
        <w:t xml:space="preserve">le or GWAC contracts </w:t>
      </w:r>
      <w:r w:rsidR="00752B59" w:rsidRPr="00A15F6E">
        <w:rPr>
          <w:rFonts w:ascii="Times New Roman" w:eastAsia="Times New Roman" w:hAnsi="Times New Roman"/>
          <w:sz w:val="24"/>
        </w:rPr>
        <w:t xml:space="preserve">have the </w:t>
      </w:r>
      <w:r w:rsidR="00982468" w:rsidRPr="00A15F6E">
        <w:rPr>
          <w:rFonts w:ascii="Times New Roman" w:eastAsia="Times New Roman" w:hAnsi="Times New Roman"/>
          <w:sz w:val="24"/>
        </w:rPr>
        <w:t xml:space="preserve">opportunity to apply for the position through the GSA eLibrary, </w:t>
      </w:r>
      <w:r w:rsidR="001E6B5C" w:rsidRPr="00A15F6E">
        <w:rPr>
          <w:rFonts w:ascii="Times New Roman" w:eastAsia="Times New Roman" w:hAnsi="Times New Roman"/>
          <w:sz w:val="24"/>
        </w:rPr>
        <w:t>GSA advantage!</w:t>
      </w:r>
      <w:r w:rsidR="00F92823" w:rsidRPr="00A15F6E">
        <w:rPr>
          <w:rFonts w:ascii="Times New Roman" w:eastAsia="Times New Roman" w:hAnsi="Times New Roman"/>
          <w:sz w:val="24"/>
        </w:rPr>
        <w:t xml:space="preserve"> A</w:t>
      </w:r>
      <w:r w:rsidR="001E6B5C" w:rsidRPr="00A15F6E">
        <w:rPr>
          <w:rFonts w:ascii="Times New Roman" w:eastAsia="Times New Roman" w:hAnsi="Times New Roman"/>
          <w:sz w:val="24"/>
        </w:rPr>
        <w:t xml:space="preserve">nd GSA eBuy. They don’t need </w:t>
      </w:r>
      <w:r w:rsidR="00F92823" w:rsidRPr="00A15F6E">
        <w:rPr>
          <w:rFonts w:ascii="Times New Roman" w:eastAsia="Times New Roman" w:hAnsi="Times New Roman"/>
          <w:sz w:val="24"/>
        </w:rPr>
        <w:t>individu</w:t>
      </w:r>
      <w:r w:rsidR="001E6B5C" w:rsidRPr="00A15F6E">
        <w:rPr>
          <w:rFonts w:ascii="Times New Roman" w:eastAsia="Times New Roman" w:hAnsi="Times New Roman"/>
          <w:sz w:val="24"/>
        </w:rPr>
        <w:t xml:space="preserve">al contracts due to disasters. </w:t>
      </w:r>
    </w:p>
    <w:p w:rsidR="00B852BC" w:rsidRPr="000C370A" w:rsidRDefault="00B852BC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mirrorIndents/>
        <w:rPr>
          <w:rFonts w:ascii="Times New Roman" w:eastAsia="Times New Roman" w:hAnsi="Times New Roman"/>
          <w:b/>
          <w:sz w:val="24"/>
        </w:rPr>
      </w:pPr>
      <w:r w:rsidRPr="000C370A">
        <w:rPr>
          <w:rFonts w:ascii="Times New Roman" w:eastAsia="Times New Roman" w:hAnsi="Times New Roman"/>
          <w:b/>
          <w:sz w:val="24"/>
        </w:rPr>
        <w:t xml:space="preserve">How </w:t>
      </w:r>
      <w:r w:rsidR="000C370A" w:rsidRPr="000C370A">
        <w:rPr>
          <w:rFonts w:ascii="Times New Roman" w:eastAsia="Times New Roman" w:hAnsi="Times New Roman"/>
          <w:b/>
          <w:sz w:val="24"/>
        </w:rPr>
        <w:t>to Presented Information to Win the Job</w:t>
      </w:r>
    </w:p>
    <w:p w:rsidR="004F6A2B" w:rsidRPr="00A15F6E" w:rsidRDefault="00662BAC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contextualSpacing/>
        <w:mirrorIndents/>
        <w:jc w:val="left"/>
        <w:rPr>
          <w:rFonts w:ascii="Times New Roman" w:eastAsia="Times New Roman" w:hAnsi="Times New Roman"/>
          <w:sz w:val="24"/>
        </w:rPr>
      </w:pPr>
      <w:r w:rsidRPr="00A15F6E">
        <w:rPr>
          <w:rFonts w:ascii="Times New Roman" w:eastAsia="Times New Roman" w:hAnsi="Times New Roman"/>
          <w:sz w:val="24"/>
        </w:rPr>
        <w:t xml:space="preserve">The company applying for the contract has an advantage as they are required to only fit in through a few regulations. The rise of COVID 19 has prompted the rise of these opportunity due to the rise in the need for basic amenities. </w:t>
      </w:r>
      <w:r w:rsidR="004F6A2B" w:rsidRPr="00A15F6E">
        <w:rPr>
          <w:rFonts w:ascii="Times New Roman" w:eastAsia="Times New Roman" w:hAnsi="Times New Roman"/>
          <w:sz w:val="24"/>
        </w:rPr>
        <w:t xml:space="preserve">The vendors are required to present a price list with the pictures of the products </w:t>
      </w:r>
      <w:r w:rsidR="00B100A5" w:rsidRPr="00A15F6E">
        <w:rPr>
          <w:rFonts w:ascii="Times New Roman" w:eastAsia="Times New Roman" w:hAnsi="Times New Roman"/>
          <w:sz w:val="24"/>
        </w:rPr>
        <w:t xml:space="preserve">with the specific details of the product. The quality products which suit the target market will be selected for the contract. The companies that present the best </w:t>
      </w:r>
      <w:r w:rsidR="0003560D" w:rsidRPr="00A15F6E">
        <w:rPr>
          <w:rFonts w:ascii="Times New Roman" w:eastAsia="Times New Roman" w:hAnsi="Times New Roman"/>
          <w:sz w:val="24"/>
        </w:rPr>
        <w:t>and quality products at an affordable rate will win the contract</w:t>
      </w:r>
      <w:r w:rsidR="00A15F6E" w:rsidRPr="00A15F6E">
        <w:rPr>
          <w:rFonts w:ascii="Times New Roman" w:hAnsi="Times New Roman"/>
          <w:sz w:val="24"/>
        </w:rPr>
        <w:t>(Adolphe et al. 2019)</w:t>
      </w:r>
      <w:r w:rsidR="00A15F6E" w:rsidRPr="00A15F6E">
        <w:rPr>
          <w:rFonts w:ascii="Times New Roman" w:eastAsia="Times New Roman" w:hAnsi="Times New Roman"/>
          <w:sz w:val="24"/>
        </w:rPr>
        <w:t>.</w:t>
      </w:r>
    </w:p>
    <w:p w:rsidR="000C370A" w:rsidRDefault="00662BAC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contextualSpacing/>
        <w:mirrorIndents/>
        <w:jc w:val="left"/>
        <w:rPr>
          <w:rFonts w:ascii="Times New Roman" w:hAnsi="Times New Roman"/>
          <w:sz w:val="24"/>
        </w:rPr>
      </w:pPr>
      <w:r w:rsidRPr="00A15F6E">
        <w:rPr>
          <w:rFonts w:ascii="Times New Roman" w:eastAsia="Times New Roman" w:hAnsi="Times New Roman"/>
          <w:sz w:val="24"/>
        </w:rPr>
        <w:t xml:space="preserve">The Government only needs the vendors to comply </w:t>
      </w:r>
      <w:r w:rsidR="003A038E" w:rsidRPr="00A15F6E">
        <w:rPr>
          <w:rFonts w:ascii="Times New Roman" w:eastAsia="Times New Roman" w:hAnsi="Times New Roman"/>
          <w:sz w:val="24"/>
        </w:rPr>
        <w:t>with</w:t>
      </w:r>
      <w:r w:rsidRPr="00A15F6E">
        <w:rPr>
          <w:rFonts w:ascii="Times New Roman" w:eastAsia="Times New Roman" w:hAnsi="Times New Roman"/>
          <w:sz w:val="24"/>
        </w:rPr>
        <w:t xml:space="preserve"> the</w:t>
      </w:r>
      <w:r w:rsidR="00565066" w:rsidRPr="00A15F6E">
        <w:rPr>
          <w:rFonts w:ascii="Times New Roman" w:hAnsi="Times New Roman"/>
          <w:sz w:val="24"/>
        </w:rPr>
        <w:t>GSA Schedule Contractor Compliance Checklist</w:t>
      </w:r>
      <w:r w:rsidR="00602CAA" w:rsidRPr="00A15F6E">
        <w:rPr>
          <w:rFonts w:ascii="Times New Roman" w:hAnsi="Times New Roman"/>
          <w:sz w:val="24"/>
        </w:rPr>
        <w:t xml:space="preserve">. After the checklist, the company can get a catalog online and apply </w:t>
      </w:r>
      <w:r w:rsidR="00F92823" w:rsidRPr="00A15F6E">
        <w:rPr>
          <w:rFonts w:ascii="Times New Roman" w:hAnsi="Times New Roman"/>
          <w:sz w:val="24"/>
        </w:rPr>
        <w:t xml:space="preserve">it </w:t>
      </w:r>
      <w:r w:rsidR="00602CAA" w:rsidRPr="00A15F6E">
        <w:rPr>
          <w:rFonts w:ascii="Times New Roman" w:hAnsi="Times New Roman"/>
          <w:sz w:val="24"/>
        </w:rPr>
        <w:t>after accepting the clauses that fall under the contract.</w:t>
      </w:r>
      <w:r w:rsidR="00962A2E" w:rsidRPr="00A15F6E">
        <w:rPr>
          <w:rFonts w:ascii="Times New Roman" w:hAnsi="Times New Roman"/>
          <w:sz w:val="24"/>
        </w:rPr>
        <w:t xml:space="preserve"> The best</w:t>
      </w:r>
      <w:r w:rsidR="00394C10" w:rsidRPr="00A15F6E">
        <w:rPr>
          <w:rFonts w:ascii="Times New Roman" w:hAnsi="Times New Roman"/>
          <w:sz w:val="24"/>
        </w:rPr>
        <w:t xml:space="preserve">,most affordable </w:t>
      </w:r>
      <w:r w:rsidR="00962A2E" w:rsidRPr="00A15F6E">
        <w:rPr>
          <w:rFonts w:ascii="Times New Roman" w:hAnsi="Times New Roman"/>
          <w:sz w:val="24"/>
        </w:rPr>
        <w:t>priced products and the</w:t>
      </w:r>
      <w:r w:rsidR="003A038E" w:rsidRPr="00A15F6E">
        <w:rPr>
          <w:rFonts w:ascii="Times New Roman" w:hAnsi="Times New Roman"/>
          <w:sz w:val="24"/>
        </w:rPr>
        <w:t xml:space="preserve"> relevant and actual</w:t>
      </w:r>
      <w:r w:rsidR="00962A2E" w:rsidRPr="00A15F6E">
        <w:rPr>
          <w:rFonts w:ascii="Times New Roman" w:hAnsi="Times New Roman"/>
          <w:sz w:val="24"/>
        </w:rPr>
        <w:t xml:space="preserve"> pictures posted in the catalog will win the contract. </w:t>
      </w:r>
      <w:r w:rsidR="00394C10" w:rsidRPr="00A15F6E">
        <w:rPr>
          <w:rFonts w:ascii="Times New Roman" w:hAnsi="Times New Roman"/>
          <w:sz w:val="24"/>
        </w:rPr>
        <w:t xml:space="preserve">GSA advantage! Will </w:t>
      </w:r>
      <w:r w:rsidR="003A038E" w:rsidRPr="00A15F6E">
        <w:rPr>
          <w:rFonts w:ascii="Times New Roman" w:hAnsi="Times New Roman"/>
          <w:sz w:val="24"/>
        </w:rPr>
        <w:t xml:space="preserve">verify the best </w:t>
      </w:r>
      <w:r w:rsidR="00394C10" w:rsidRPr="00A15F6E">
        <w:rPr>
          <w:rFonts w:ascii="Times New Roman" w:hAnsi="Times New Roman"/>
          <w:sz w:val="24"/>
        </w:rPr>
        <w:t xml:space="preserve">products and ensure that the buying and selling </w:t>
      </w:r>
      <w:r w:rsidR="00F92823" w:rsidRPr="00A15F6E">
        <w:rPr>
          <w:rFonts w:ascii="Times New Roman" w:hAnsi="Times New Roman"/>
          <w:sz w:val="24"/>
        </w:rPr>
        <w:t>arecomfortable</w:t>
      </w:r>
      <w:r w:rsidR="00394C10" w:rsidRPr="00A15F6E">
        <w:rPr>
          <w:rFonts w:ascii="Times New Roman" w:hAnsi="Times New Roman"/>
          <w:sz w:val="24"/>
        </w:rPr>
        <w:t>, efficient</w:t>
      </w:r>
      <w:r w:rsidR="00F92823" w:rsidRPr="00A15F6E">
        <w:rPr>
          <w:rFonts w:ascii="Times New Roman" w:hAnsi="Times New Roman"/>
          <w:sz w:val="24"/>
        </w:rPr>
        <w:t>,</w:t>
      </w:r>
      <w:r w:rsidR="00394C10" w:rsidRPr="00A15F6E">
        <w:rPr>
          <w:rFonts w:ascii="Times New Roman" w:hAnsi="Times New Roman"/>
          <w:sz w:val="24"/>
        </w:rPr>
        <w:t xml:space="preserve"> and modern as per the </w:t>
      </w:r>
      <w:r w:rsidR="00F92823" w:rsidRPr="00A15F6E">
        <w:rPr>
          <w:rFonts w:ascii="Times New Roman" w:hAnsi="Times New Roman"/>
          <w:sz w:val="24"/>
        </w:rPr>
        <w:t>G</w:t>
      </w:r>
      <w:r w:rsidR="003A038E" w:rsidRPr="00A15F6E">
        <w:rPr>
          <w:rFonts w:ascii="Times New Roman" w:hAnsi="Times New Roman"/>
          <w:sz w:val="24"/>
        </w:rPr>
        <w:t>overnment’srequirements</w:t>
      </w:r>
      <w:r w:rsidR="00211BF3" w:rsidRPr="00A15F6E">
        <w:rPr>
          <w:rFonts w:ascii="Times New Roman" w:hAnsi="Times New Roman"/>
          <w:sz w:val="24"/>
        </w:rPr>
        <w:t xml:space="preserve"> (</w:t>
      </w:r>
      <w:r w:rsidR="000C370A">
        <w:rPr>
          <w:rFonts w:ascii="Times New Roman" w:eastAsia="Times New Roman" w:hAnsi="Times New Roman"/>
          <w:sz w:val="24"/>
        </w:rPr>
        <w:t>Brogaard et al.,</w:t>
      </w:r>
      <w:r w:rsidR="002D4239" w:rsidRPr="00A15F6E">
        <w:rPr>
          <w:rFonts w:ascii="Times New Roman" w:eastAsia="Times New Roman" w:hAnsi="Times New Roman"/>
          <w:sz w:val="24"/>
        </w:rPr>
        <w:t xml:space="preserve"> </w:t>
      </w:r>
      <w:r w:rsidR="00211BF3" w:rsidRPr="00211BF3">
        <w:rPr>
          <w:rFonts w:ascii="Times New Roman" w:eastAsia="Times New Roman" w:hAnsi="Times New Roman"/>
          <w:sz w:val="24"/>
        </w:rPr>
        <w:t>2019</w:t>
      </w:r>
      <w:r w:rsidR="002D4239" w:rsidRPr="00A15F6E">
        <w:rPr>
          <w:rFonts w:ascii="Times New Roman" w:eastAsia="Times New Roman" w:hAnsi="Times New Roman"/>
          <w:sz w:val="24"/>
        </w:rPr>
        <w:t>)</w:t>
      </w:r>
      <w:r w:rsidR="000C370A">
        <w:rPr>
          <w:rFonts w:ascii="Times New Roman" w:hAnsi="Times New Roman"/>
          <w:sz w:val="24"/>
        </w:rPr>
        <w:t>.</w:t>
      </w:r>
    </w:p>
    <w:p w:rsidR="00946ABA" w:rsidRPr="000C370A" w:rsidRDefault="006A4EAF" w:rsidP="000C3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mirrorIndents/>
        <w:rPr>
          <w:rFonts w:ascii="Times New Roman" w:eastAsia="Times New Roman" w:hAnsi="Times New Roman"/>
          <w:sz w:val="24"/>
        </w:rPr>
      </w:pPr>
      <w:r w:rsidRPr="00A15F6E">
        <w:rPr>
          <w:rFonts w:ascii="Times New Roman" w:hAnsi="Times New Roman"/>
          <w:sz w:val="24"/>
        </w:rPr>
        <w:lastRenderedPageBreak/>
        <w:t>References</w:t>
      </w:r>
    </w:p>
    <w:p w:rsidR="00211BF3" w:rsidRPr="00A15F6E" w:rsidRDefault="00211BF3" w:rsidP="00A15F6E">
      <w:pPr>
        <w:ind w:left="720" w:hanging="720"/>
        <w:jc w:val="left"/>
        <w:rPr>
          <w:rFonts w:ascii="Times New Roman" w:hAnsi="Times New Roman"/>
          <w:sz w:val="24"/>
        </w:rPr>
      </w:pPr>
      <w:r w:rsidRPr="00A15F6E">
        <w:rPr>
          <w:rFonts w:ascii="Times New Roman" w:hAnsi="Times New Roman"/>
          <w:sz w:val="24"/>
        </w:rPr>
        <w:t xml:space="preserve">Adolphe, E. A., Robinson, D., Dougherty, A. D., Dickson, R. B., &amp;Upender, B. P. (2019). </w:t>
      </w:r>
      <w:r w:rsidRPr="00A15F6E">
        <w:rPr>
          <w:rFonts w:ascii="Times New Roman" w:hAnsi="Times New Roman"/>
          <w:i/>
          <w:iCs/>
          <w:sz w:val="24"/>
        </w:rPr>
        <w:t>U.S. Patent Application No. 14/833,820</w:t>
      </w:r>
      <w:r w:rsidRPr="00A15F6E">
        <w:rPr>
          <w:rFonts w:ascii="Times New Roman" w:hAnsi="Times New Roman"/>
          <w:sz w:val="24"/>
        </w:rPr>
        <w:t>.</w:t>
      </w:r>
    </w:p>
    <w:p w:rsidR="00211BF3" w:rsidRPr="00211BF3" w:rsidRDefault="00211BF3" w:rsidP="00A15F6E">
      <w:pPr>
        <w:ind w:left="720" w:hanging="720"/>
        <w:jc w:val="left"/>
        <w:rPr>
          <w:rFonts w:ascii="Times New Roman" w:eastAsia="Times New Roman" w:hAnsi="Times New Roman"/>
          <w:sz w:val="24"/>
        </w:rPr>
      </w:pPr>
      <w:r w:rsidRPr="00211BF3">
        <w:rPr>
          <w:rFonts w:ascii="Times New Roman" w:eastAsia="Times New Roman" w:hAnsi="Times New Roman"/>
          <w:sz w:val="24"/>
        </w:rPr>
        <w:t xml:space="preserve">Brogaard, J., Denes, M., &amp;Duchin, R. (2019). Political influence and the renegotiation of government contracts. </w:t>
      </w:r>
      <w:r w:rsidRPr="00211BF3">
        <w:rPr>
          <w:rFonts w:ascii="Times New Roman" w:eastAsia="Times New Roman" w:hAnsi="Times New Roman"/>
          <w:i/>
          <w:iCs/>
          <w:sz w:val="24"/>
        </w:rPr>
        <w:t>Available at SSRN 2604805</w:t>
      </w:r>
      <w:r w:rsidRPr="00211BF3">
        <w:rPr>
          <w:rFonts w:ascii="Times New Roman" w:eastAsia="Times New Roman" w:hAnsi="Times New Roman"/>
          <w:sz w:val="24"/>
        </w:rPr>
        <w:t>.</w:t>
      </w:r>
    </w:p>
    <w:p w:rsidR="00B50E5B" w:rsidRPr="00A15F6E" w:rsidRDefault="00B50E5B" w:rsidP="00A15F6E">
      <w:pPr>
        <w:ind w:left="720" w:hanging="720"/>
        <w:jc w:val="left"/>
        <w:rPr>
          <w:rFonts w:ascii="Times New Roman" w:hAnsi="Times New Roman"/>
          <w:sz w:val="24"/>
        </w:rPr>
      </w:pPr>
    </w:p>
    <w:sectPr w:rsidR="00B50E5B" w:rsidRPr="00A15F6E" w:rsidSect="000C370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049" w:rsidRDefault="00590049" w:rsidP="003A645A">
      <w:pPr>
        <w:spacing w:line="240" w:lineRule="auto"/>
      </w:pPr>
      <w:r>
        <w:separator/>
      </w:r>
    </w:p>
  </w:endnote>
  <w:endnote w:type="continuationSeparator" w:id="1">
    <w:p w:rsidR="00590049" w:rsidRDefault="00590049" w:rsidP="003A645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049" w:rsidRDefault="00590049" w:rsidP="003A645A">
      <w:pPr>
        <w:spacing w:line="240" w:lineRule="auto"/>
      </w:pPr>
      <w:r>
        <w:separator/>
      </w:r>
    </w:p>
  </w:footnote>
  <w:footnote w:type="continuationSeparator" w:id="1">
    <w:p w:rsidR="00590049" w:rsidRDefault="00590049" w:rsidP="003A645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74681"/>
      <w:docPartObj>
        <w:docPartGallery w:val="Page Numbers (Top of Page)"/>
        <w:docPartUnique/>
      </w:docPartObj>
    </w:sdtPr>
    <w:sdtContent>
      <w:p w:rsidR="000C370A" w:rsidRDefault="000C370A">
        <w:pPr>
          <w:pStyle w:val="Header"/>
          <w:jc w:val="right"/>
        </w:pPr>
        <w:r w:rsidRPr="000C370A">
          <w:rPr>
            <w:rFonts w:ascii="Times New Roman" w:hAnsi="Times New Roman"/>
            <w:sz w:val="24"/>
          </w:rPr>
          <w:fldChar w:fldCharType="begin"/>
        </w:r>
        <w:r w:rsidRPr="000C370A">
          <w:rPr>
            <w:rFonts w:ascii="Times New Roman" w:hAnsi="Times New Roman"/>
            <w:sz w:val="24"/>
          </w:rPr>
          <w:instrText xml:space="preserve"> PAGE   \* MERGEFORMAT </w:instrText>
        </w:r>
        <w:r w:rsidRPr="000C370A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0C370A">
          <w:rPr>
            <w:rFonts w:ascii="Times New Roman" w:hAnsi="Times New Roman"/>
            <w:sz w:val="24"/>
          </w:rPr>
          <w:fldChar w:fldCharType="end"/>
        </w:r>
      </w:p>
    </w:sdtContent>
  </w:sdt>
  <w:p w:rsidR="003A645A" w:rsidRDefault="003A645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5A" w:rsidRPr="004D1E2F" w:rsidRDefault="003A645A" w:rsidP="004D1E2F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contextualSpacing/>
      <w:mirrorIndents/>
      <w:jc w:val="left"/>
      <w:rPr>
        <w:rFonts w:ascii="Times New Roman" w:eastAsia="Times New Roman" w:hAnsi="Times New Roman"/>
        <w:color w:val="000000"/>
        <w:sz w:val="24"/>
      </w:rPr>
    </w:pPr>
    <w:r>
      <w:t>Running head:</w:t>
    </w:r>
    <w:r w:rsidR="004D1E2F" w:rsidRPr="002C796A">
      <w:rPr>
        <w:rFonts w:ascii="Times New Roman" w:eastAsia="Times New Roman" w:hAnsi="Times New Roman"/>
        <w:color w:val="000000"/>
        <w:sz w:val="24"/>
      </w:rPr>
      <w:t>RFP OPPORTUNITY</w:t>
    </w:r>
    <w:r w:rsidR="004D1E2F" w:rsidRPr="00D22ED8">
      <w:rPr>
        <w:rFonts w:ascii="Times New Roman" w:eastAsia="Times New Roman" w:hAnsi="Times New Roman"/>
        <w:color w:val="000000"/>
        <w:sz w:val="24"/>
      </w:rPr>
      <w:t xml:space="preserve">DISCUSSION </w:t>
    </w:r>
    <w:sdt>
      <w:sdtPr>
        <w:id w:val="-14161598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30CF3">
          <w:fldChar w:fldCharType="begin"/>
        </w:r>
        <w:r>
          <w:instrText xml:space="preserve"> PAGE   \* MERGEFORMAT </w:instrText>
        </w:r>
        <w:r w:rsidR="00B30CF3">
          <w:fldChar w:fldCharType="separate"/>
        </w:r>
        <w:r w:rsidR="000C370A">
          <w:rPr>
            <w:noProof/>
          </w:rPr>
          <w:t>1</w:t>
        </w:r>
        <w:r w:rsidR="00B30CF3">
          <w:rPr>
            <w:noProof/>
          </w:rPr>
          <w:fldChar w:fldCharType="end"/>
        </w:r>
      </w:sdtContent>
    </w:sdt>
  </w:p>
  <w:p w:rsidR="003A645A" w:rsidRDefault="003A645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gQCI0NzCwMjQ0MDcyUdpeDU4uLM/DyQAqNaAKbmqzQsAAAA"/>
  </w:docVars>
  <w:rsids>
    <w:rsidRoot w:val="00DD51D8"/>
    <w:rsid w:val="000002AE"/>
    <w:rsid w:val="0003560D"/>
    <w:rsid w:val="000C370A"/>
    <w:rsid w:val="001518D3"/>
    <w:rsid w:val="001D0D57"/>
    <w:rsid w:val="001E6B5C"/>
    <w:rsid w:val="001F09CC"/>
    <w:rsid w:val="00211BF3"/>
    <w:rsid w:val="0022678F"/>
    <w:rsid w:val="002D4239"/>
    <w:rsid w:val="00341471"/>
    <w:rsid w:val="00394C10"/>
    <w:rsid w:val="003A038E"/>
    <w:rsid w:val="003A645A"/>
    <w:rsid w:val="004D1E2F"/>
    <w:rsid w:val="004F6A2B"/>
    <w:rsid w:val="004F7B68"/>
    <w:rsid w:val="00541970"/>
    <w:rsid w:val="00565066"/>
    <w:rsid w:val="00590049"/>
    <w:rsid w:val="005F6726"/>
    <w:rsid w:val="006018D5"/>
    <w:rsid w:val="00602CAA"/>
    <w:rsid w:val="00662BAC"/>
    <w:rsid w:val="00694BE9"/>
    <w:rsid w:val="006A4EAF"/>
    <w:rsid w:val="00752B59"/>
    <w:rsid w:val="00786980"/>
    <w:rsid w:val="00900240"/>
    <w:rsid w:val="00913C23"/>
    <w:rsid w:val="00936E2B"/>
    <w:rsid w:val="00946ABA"/>
    <w:rsid w:val="00962A2E"/>
    <w:rsid w:val="00980541"/>
    <w:rsid w:val="00982468"/>
    <w:rsid w:val="00A15F6E"/>
    <w:rsid w:val="00A764F6"/>
    <w:rsid w:val="00AF646C"/>
    <w:rsid w:val="00B100A5"/>
    <w:rsid w:val="00B30CF3"/>
    <w:rsid w:val="00B50E5B"/>
    <w:rsid w:val="00B852BC"/>
    <w:rsid w:val="00BD1239"/>
    <w:rsid w:val="00D14645"/>
    <w:rsid w:val="00D22ED8"/>
    <w:rsid w:val="00DD51D8"/>
    <w:rsid w:val="00E02B02"/>
    <w:rsid w:val="00E0351E"/>
    <w:rsid w:val="00F452E3"/>
    <w:rsid w:val="00F92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1D8"/>
    <w:pPr>
      <w:spacing w:after="0" w:line="480" w:lineRule="auto"/>
      <w:jc w:val="center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6506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A645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45A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3A645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45A"/>
    <w:rPr>
      <w:rFonts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5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6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3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muhia</dc:creator>
  <cp:keywords/>
  <dc:description/>
  <cp:lastModifiedBy>Kamande</cp:lastModifiedBy>
  <cp:revision>5</cp:revision>
  <dcterms:created xsi:type="dcterms:W3CDTF">2020-04-12T14:27:00Z</dcterms:created>
  <dcterms:modified xsi:type="dcterms:W3CDTF">2020-04-12T17:24:00Z</dcterms:modified>
</cp:coreProperties>
</file>